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52F2B"/>
          <w:kern w:val="36"/>
          <w:sz w:val="48"/>
          <w:szCs w:val="48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Антикоррупционная деятельность в ДОУ</w:t>
      </w:r>
    </w:p>
    <w:p w:rsidR="0012282C" w:rsidRPr="0012282C" w:rsidRDefault="0012282C" w:rsidP="00122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                         </w:t>
      </w:r>
      <w:r w:rsidRPr="0012282C">
        <w:rPr>
          <w:rFonts w:ascii="Times New Roman" w:eastAsia="Times New Roman" w:hAnsi="Times New Roman" w:cs="Times New Roman"/>
          <w:noProof/>
          <w:color w:val="352F2B"/>
          <w:sz w:val="27"/>
          <w:szCs w:val="27"/>
          <w:lang w:eastAsia="ru-RU"/>
        </w:rPr>
        <w:drawing>
          <wp:inline distT="0" distB="0" distL="0" distR="0" wp14:anchorId="3D2915F0" wp14:editId="10801208">
            <wp:extent cx="2438400" cy="1838325"/>
            <wp:effectExtent l="0" t="0" r="0" b="9525"/>
            <wp:docPr id="1" name="cc-m-textwithimage-image-9592162299" descr="http://u.jimdo.com/www400/o/sbb3810e0488815e8/img/id9630ad4e8979cc1/140467135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592162299" descr="http://u.jimdo.com/www400/o/sbb3810e0488815e8/img/id9630ad4e8979cc1/1404671350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="006016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Надежёвском</w:t>
      </w:r>
      <w:proofErr w:type="spellEnd"/>
      <w:r w:rsidR="006016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детском саду «Солнышко» </w:t>
      </w:r>
      <w:r w:rsidRPr="001228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 реализуются мероприятия, направленные на противодействие коррупционным проявлениям. Работа ведется в соответствии с Федеральным законом от 25.12.2008 № 273-ФЗ «О противодействии коррупции», Указом Президента Российской Федерации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указами Президента Российской Федерации и поручениями Правительства Российской Федерации по вопросам противодействия коррупции.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Нормативные </w:t>
      </w:r>
      <w:proofErr w:type="gramStart"/>
      <w:r w:rsidRPr="00122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документы  по</w:t>
      </w:r>
      <w:proofErr w:type="gramEnd"/>
      <w:r w:rsidRPr="00122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противодействию коррупции: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 Федерального закона от 25.12.2008 № 273-ФЗ «О противодействии коррупции»    </w:t>
      </w:r>
      <w:r w:rsidR="006016BF"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Федерального закона от 17.07.2009 № 172-ФЗ «Об антикоррупционной </w:t>
      </w:r>
      <w:proofErr w:type="spell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экспертизенормативных</w:t>
      </w:r>
      <w:proofErr w:type="spellEnd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правовых актов и проектов нормативных правовых актов</w:t>
      </w: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 </w:t>
      </w:r>
      <w:hyperlink r:id="rId5" w:history="1">
        <w:r w:rsidRPr="0012282C">
          <w:rPr>
            <w:rFonts w:ascii="Arial" w:eastAsia="Times New Roman" w:hAnsi="Arial" w:cs="Arial"/>
            <w:color w:val="800080"/>
            <w:sz w:val="21"/>
            <w:szCs w:val="21"/>
            <w:u w:val="single"/>
            <w:lang w:eastAsia="ru-RU"/>
          </w:rPr>
          <w:t> </w:t>
        </w:r>
        <w:proofErr w:type="gramEnd"/>
      </w:hyperlink>
      <w:r w:rsidR="006016BF"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Закона Саратовской области от 29 декабря 2006 г. N 155-ЗСО "О противодействии коррупции в Саратовской области" (с изменениями и дополнениями</w:t>
      </w: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 </w:t>
      </w:r>
      <w:hyperlink r:id="rId6" w:history="1">
        <w:r w:rsidRPr="0012282C">
          <w:rPr>
            <w:rFonts w:ascii="Arial" w:eastAsia="Times New Roman" w:hAnsi="Arial" w:cs="Arial"/>
            <w:color w:val="800080"/>
            <w:sz w:val="21"/>
            <w:szCs w:val="21"/>
            <w:u w:val="single"/>
            <w:lang w:eastAsia="ru-RU"/>
          </w:rPr>
          <w:t> </w:t>
        </w:r>
        <w:proofErr w:type="gramEnd"/>
      </w:hyperlink>
      <w:r w:rsidR="006016BF"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 внесении изменений в Закон Саратовской области "О противодействии коррупции в Саратовской области" </w:t>
      </w:r>
      <w:hyperlink r:id="rId7" w:history="1">
        <w:r w:rsidRPr="0012282C">
          <w:rPr>
            <w:rFonts w:ascii="Arial" w:eastAsia="Times New Roman" w:hAnsi="Arial" w:cs="Arial"/>
            <w:color w:val="800080"/>
            <w:sz w:val="21"/>
            <w:szCs w:val="21"/>
            <w:u w:val="single"/>
            <w:lang w:eastAsia="ru-RU"/>
          </w:rPr>
          <w:t> </w:t>
        </w:r>
      </w:hyperlink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 Федеральный закон от 03.12.2012 N 230-ФЗ (ред. от 03.11.2015) "О контроле за соответствием </w:t>
      </w: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расходов  лиц</w:t>
      </w:r>
      <w:proofErr w:type="gramEnd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замещающих государственные должности, и  иных лиц их доходам"    </w:t>
      </w:r>
      <w:r w:rsidR="006016BF"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6..</w:t>
      </w:r>
      <w:proofErr w:type="gramEnd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Минфина России от 22.10.2010 №505 «Об утверждении Плана противодействия коррупции в Министерстве финан</w:t>
      </w:r>
      <w:r w:rsidR="006016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 Российской Федерации на 2019 – 2020</w:t>
      </w: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годы».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Федеральный закон от 27.07.2004 № 79-ФЗ "О государственной гражданской службе Российской Федерации" (ред. от 14.02.2010</w:t>
      </w: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  ,</w:t>
      </w:r>
      <w:proofErr w:type="gramEnd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(статьи 15-19) Основные обязанности гражданского служащего; ограничения и запреты, связанные с гражданской службой; требования к служебному поведению гражданского служащего; урегулирование конфликта интересов на гражданской службе.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8.Указ Президента РФ от 21.07.2010 № 925 "О мерах по реализации отдельных положений Федерального закона "О противодействии коррупции".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9. Указ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.10. Приказ Минфина России от 14.09.2010 №447 «Об организации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ведении7.  Приказ Минфина России от 12 июля 2010 № 70н «Об утверждении порядка проведения антикоррупционной экспертизы нормативных правовых актов и проектов нормативных правовых актов Министерства финансов Российской Федерации».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11.Приказ Минфина России от 05 июля 2010 года № 67н «Об утверждении порядка представления сведений о доходах, об имуществе и обязательствах имущественного характера в Министерстве финансов Российской Федерации».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 Постановление Правительства РФ от 26.02.2010 № 96 "Об антикоррупционной экспертизе нормативных правовых актов и проектов нормативных правовых актов".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 Приказ Минфина России от 11.02.2009 №130н «О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Минфина России, и их территориальных органов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 Постановление Правительства РФ от 02.03.2006 № </w:t>
      </w:r>
      <w:proofErr w:type="gramStart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  «</w:t>
      </w:r>
      <w:proofErr w:type="gramEnd"/>
      <w:r w:rsidRPr="001228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власти, вовлеченных в процесс регулирования, контроля и надзора в сфере обязательного пенсионного страхования, должностных лиц Пенсионного фонда Российской Федерации и членов Общественного совета по инвестированию средств пенсионных накоплений».</w:t>
      </w:r>
    </w:p>
    <w:p w:rsid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6016BF" w:rsidRPr="0012282C" w:rsidRDefault="006016BF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Памятка: "Как противостоять коррупции"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Официальное толкование </w:t>
      </w: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коррупции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согласно Федеральному закону от 25.12.2008г № 273-ФЗ "</w:t>
      </w:r>
      <w:r w:rsidRPr="0012282C">
        <w:rPr>
          <w:rFonts w:ascii="Times New Roman" w:eastAsia="Times New Roman" w:hAnsi="Times New Roman" w:cs="Times New Roman"/>
          <w:i/>
          <w:iCs/>
          <w:color w:val="352F2B"/>
          <w:sz w:val="27"/>
          <w:szCs w:val="27"/>
          <w:lang w:eastAsia="ru-RU"/>
        </w:rPr>
        <w:t>О противодействии коррупции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" дается следующим образом: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Коррупция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: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2282C">
        <w:rPr>
          <w:rFonts w:ascii="Times New Roman" w:eastAsia="Times New Roman" w:hAnsi="Times New Roman" w:cs="Times New Roman"/>
          <w:i/>
          <w:iCs/>
          <w:color w:val="352F2B"/>
          <w:sz w:val="27"/>
          <w:szCs w:val="27"/>
          <w:lang w:eastAsia="ru-RU"/>
        </w:rPr>
        <w:t>О противодействии коррупции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")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Получение взятки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Дача взятки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lastRenderedPageBreak/>
        <w:t>Посредничество во взяточничестве -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 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достижении</w:t>
      </w:r>
      <w:proofErr w:type="gramEnd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Как требуют (вымогают) взятку?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- якобы случайно Вам демонстрируются цифры на компьютере, калькуляторе и даже на снегу;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Как вести себя, если у Вас вымогают взятку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 данным чиновником желательно осуществлять аудиозапись разговора.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  <w:t> </w:t>
      </w: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6016BF" w:rsidRPr="0012282C" w:rsidRDefault="006016BF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ПОЛУЧЕНИЕ ВЗЯТКИ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  <w:t>Статья 290 Уголовного кодекса Российской Федерации.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1.     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2.     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3.     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4.     Деяния, предусмотренные частями первой, второй или третьей настоящей статьи, если они совершены: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а) группой лиц по предварительному сговору или организованной группой;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б) с вымогательством взятки;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в) в крупном размере</w:t>
      </w:r>
    </w:p>
    <w:p w:rsidR="006016BF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наказываются лишением свободы на срок от 7 до 12 лет со штрафом в размере до 1 миллиона рублей или в размере заработной платы или </w:t>
      </w:r>
      <w:proofErr w:type="gramStart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иного дохода</w:t>
      </w:r>
      <w:proofErr w:type="gramEnd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осужденного за период до 5 лет либо без такового.</w:t>
      </w: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br/>
      </w:r>
    </w:p>
    <w:p w:rsidR="006016BF" w:rsidRDefault="006016BF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</w:p>
    <w:p w:rsidR="0012282C" w:rsidRPr="0012282C" w:rsidRDefault="0012282C" w:rsidP="001228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bookmarkStart w:id="0" w:name="_GoBack"/>
      <w:bookmarkEnd w:id="0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ДАЧА ВЗЯТКИ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36"/>
          <w:szCs w:val="36"/>
          <w:lang w:eastAsia="ru-RU"/>
        </w:rPr>
        <w:t>Статья 291 Уголовного кодекса Российской Федерации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1.     Дача взятки должностному лицу лично или через посредника наказывается штрафом в размере до 200 тысяч рублей или в размере заработной платы или </w:t>
      </w:r>
      <w:proofErr w:type="gramStart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иного дохода</w:t>
      </w:r>
      <w:proofErr w:type="gramEnd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2.     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</w:t>
      </w:r>
      <w:proofErr w:type="gramStart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иного дохода</w:t>
      </w:r>
      <w:proofErr w:type="gramEnd"/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 xml:space="preserve"> осужденного за период от 1 года до 3 лет либо лишением свободы на срок до 8 лет</w:t>
      </w:r>
    </w:p>
    <w:p w:rsidR="0012282C" w:rsidRPr="0012282C" w:rsidRDefault="0012282C" w:rsidP="0012282C">
      <w:pPr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 </w:t>
      </w: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Примечание.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Если Вы столкнулись с коррупционными действиями,</w:t>
      </w:r>
    </w:p>
    <w:p w:rsidR="0012282C" w:rsidRPr="0012282C" w:rsidRDefault="0012282C" w:rsidP="00122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2F2B"/>
          <w:sz w:val="27"/>
          <w:szCs w:val="27"/>
          <w:lang w:eastAsia="ru-RU"/>
        </w:rPr>
      </w:pPr>
      <w:r w:rsidRPr="0012282C">
        <w:rPr>
          <w:rFonts w:ascii="Times New Roman" w:eastAsia="Times New Roman" w:hAnsi="Times New Roman" w:cs="Times New Roman"/>
          <w:b/>
          <w:bCs/>
          <w:color w:val="352F2B"/>
          <w:sz w:val="27"/>
          <w:szCs w:val="27"/>
          <w:lang w:eastAsia="ru-RU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025408" w:rsidRDefault="00025408"/>
    <w:sectPr w:rsidR="0002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2C"/>
    <w:rsid w:val="00025408"/>
    <w:rsid w:val="0012282C"/>
    <w:rsid w:val="006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7733-C258-4683-A74C-A23FFB0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722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364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942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189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19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642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51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0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5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80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65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48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ad22krkut.3dn.ru/antikor/o_vnesenii_izmenenij_v_zakon_saratovskoj_oblast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22krkut.3dn.ru/antikor/zakon_sar.obl-155.rtf" TargetMode="External"/><Relationship Id="rId5" Type="http://schemas.openxmlformats.org/officeDocument/2006/relationships/hyperlink" Target="http://detsad22krkut.3dn.ru/antikor/feder-zakon_172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</dc:creator>
  <cp:keywords/>
  <dc:description/>
  <cp:lastModifiedBy>Аксинья</cp:lastModifiedBy>
  <cp:revision>1</cp:revision>
  <cp:lastPrinted>2019-06-24T05:44:00Z</cp:lastPrinted>
  <dcterms:created xsi:type="dcterms:W3CDTF">2019-06-24T05:14:00Z</dcterms:created>
  <dcterms:modified xsi:type="dcterms:W3CDTF">2019-06-24T05:44:00Z</dcterms:modified>
</cp:coreProperties>
</file>